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Arial" w:hAnsi="Arial" w:cs="Arial"/>
        </w:rPr>
      </w:pPr>
      <w:bookmarkStart w:id="0" w:name="_GoBack"/>
      <w:bookmarkEnd w:id="0"/>
    </w:p>
    <w:p>
      <w:pPr>
        <w:pStyle w:val="8"/>
        <w:rPr>
          <w:rFonts w:ascii="Arial" w:hAnsi="Arial" w:cs="Arial"/>
        </w:rPr>
      </w:pPr>
      <w:r>
        <mc:AlternateContent>
          <mc:Choice Requires="wps">
            <w:drawing>
              <wp:anchor distT="0" distB="0" distL="114300" distR="114300" simplePos="0" relativeHeight="251659264" behindDoc="0" locked="0" layoutInCell="1" allowOverlap="1">
                <wp:simplePos x="0" y="0"/>
                <wp:positionH relativeFrom="column">
                  <wp:posOffset>895350</wp:posOffset>
                </wp:positionH>
                <wp:positionV relativeFrom="paragraph">
                  <wp:posOffset>161925</wp:posOffset>
                </wp:positionV>
                <wp:extent cx="2286000" cy="7524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286000" cy="752475"/>
                        </a:xfrm>
                        <a:prstGeom prst="rect">
                          <a:avLst/>
                        </a:prstGeom>
                        <a:solidFill>
                          <a:schemeClr val="lt1"/>
                        </a:solidFill>
                        <a:ln w="6350">
                          <a:noFill/>
                        </a:ln>
                      </wps:spPr>
                      <wps:txbx>
                        <w:txbxContent>
                          <w:p>
                            <w:pPr>
                              <w:spacing w:after="0" w:line="240" w:lineRule="auto"/>
                              <w:rPr>
                                <w:rFonts w:ascii="Cooper Black" w:hAnsi="Cooper Black"/>
                                <w:color w:val="FF5050"/>
                                <w:sz w:val="44"/>
                                <w:szCs w:val="44"/>
                              </w:rPr>
                            </w:pPr>
                            <w:r>
                              <w:rPr>
                                <w:rFonts w:ascii="Cooper Black" w:hAnsi="Cooper Black"/>
                                <w:color w:val="FF5050"/>
                                <w:sz w:val="44"/>
                                <w:szCs w:val="44"/>
                              </w:rPr>
                              <w:t xml:space="preserve">Our </w:t>
                            </w:r>
                          </w:p>
                          <w:p>
                            <w:pPr>
                              <w:spacing w:after="0" w:line="240" w:lineRule="auto"/>
                              <w:rPr>
                                <w:rFonts w:ascii="Cooper Black" w:hAnsi="Cooper Black"/>
                                <w:color w:val="00B0F0"/>
                                <w:sz w:val="44"/>
                                <w:szCs w:val="44"/>
                              </w:rPr>
                            </w:pPr>
                            <w:r>
                              <w:rPr>
                                <w:rFonts w:ascii="Cooper Black" w:hAnsi="Cooper Black"/>
                                <w:color w:val="00B0F0"/>
                                <w:sz w:val="44"/>
                                <w:szCs w:val="44"/>
                              </w:rPr>
                              <w:t>Philosophy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pt;margin-top:12.75pt;height:59.25pt;width:180pt;z-index:251659264;mso-width-relative:page;mso-height-relative:page;" fillcolor="#FFFFFF [3201]" filled="t" stroked="f" coordsize="21600,21600" o:gfxdata="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WEDNrTAAAA&#10;CgEAAA8AAAAAAAAAAQAgAAAAIgAAAGRycy9kb3ducmV2LnhtbFBLAQIUABQAAAAIAIdO4kCG7hPP&#10;IgIAAEAEAAAOAAAAAAAAAAEAIAAAACIBAABkcnMvZTJvRG9jLnhtbFBLBQYAAAAABgAGAFkBAAC2&#10;BQAAAAA=&#10;">
                <v:fill on="t" focussize="0,0"/>
                <v:stroke on="f" weight="0.5pt"/>
                <v:imagedata o:title=""/>
                <o:lock v:ext="edit" aspectratio="f"/>
                <v:textbox>
                  <w:txbxContent>
                    <w:p>
                      <w:pPr>
                        <w:spacing w:after="0" w:line="240" w:lineRule="auto"/>
                        <w:rPr>
                          <w:rFonts w:ascii="Cooper Black" w:hAnsi="Cooper Black"/>
                          <w:color w:val="FF5050"/>
                          <w:sz w:val="44"/>
                          <w:szCs w:val="44"/>
                        </w:rPr>
                      </w:pPr>
                      <w:r>
                        <w:rPr>
                          <w:rFonts w:ascii="Cooper Black" w:hAnsi="Cooper Black"/>
                          <w:color w:val="FF5050"/>
                          <w:sz w:val="44"/>
                          <w:szCs w:val="44"/>
                        </w:rPr>
                        <w:t xml:space="preserve">Our </w:t>
                      </w:r>
                    </w:p>
                    <w:p>
                      <w:pPr>
                        <w:spacing w:after="0" w:line="240" w:lineRule="auto"/>
                        <w:rPr>
                          <w:rFonts w:ascii="Cooper Black" w:hAnsi="Cooper Black"/>
                          <w:color w:val="00B0F0"/>
                          <w:sz w:val="44"/>
                          <w:szCs w:val="44"/>
                        </w:rPr>
                      </w:pPr>
                      <w:r>
                        <w:rPr>
                          <w:rFonts w:ascii="Cooper Black" w:hAnsi="Cooper Black"/>
                          <w:color w:val="00B0F0"/>
                          <w:sz w:val="44"/>
                          <w:szCs w:val="44"/>
                        </w:rPr>
                        <w:t>Philosophy</w:t>
                      </w:r>
                    </w:p>
                  </w:txbxContent>
                </v:textbox>
              </v:shape>
            </w:pict>
          </mc:Fallback>
        </mc:AlternateContent>
      </w:r>
      <w:r>
        <w:drawing>
          <wp:inline distT="0" distB="0" distL="0" distR="0">
            <wp:extent cx="857250" cy="909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864075" cy="917775"/>
                    </a:xfrm>
                    <a:prstGeom prst="rect">
                      <a:avLst/>
                    </a:prstGeom>
                  </pic:spPr>
                </pic:pic>
              </a:graphicData>
            </a:graphic>
          </wp:inline>
        </w:drawing>
      </w:r>
    </w:p>
    <w:p>
      <w:pPr>
        <w:pStyle w:val="8"/>
        <w:rPr>
          <w:rFonts w:ascii="Arial" w:hAnsi="Arial" w:cs="Arial"/>
        </w:rPr>
      </w:pPr>
    </w:p>
    <w:p>
      <w:pPr>
        <w:pStyle w:val="8"/>
        <w:rPr>
          <w:rFonts w:cs="Arial" w:asciiTheme="minorHAnsi" w:hAnsiTheme="minorHAnsi"/>
        </w:rPr>
      </w:pPr>
      <w:r>
        <w:rPr>
          <w:rFonts w:cs="Arial" w:asciiTheme="minorHAnsi" w:hAnsiTheme="minorHAnsi"/>
        </w:rPr>
        <w:t xml:space="preserve">At Omega Family Day Care, we recognise that it is in the early years of development that children form who they are as individuals, the foundation on which children base the rest of their lives on. We offer flexible care where educators look after a small group of children in their own homes, providing a service which is able to meet the needs of each individual child and their family. Particularly, we are committed to deliver high quality family day care services to families in rural and regional areas in southeast Victoria. We believe that every child should have equal access to our high-quality services including children in the regional area, we will ensure that our regional sub- office/s lead by example. </w:t>
      </w:r>
    </w:p>
    <w:p>
      <w:pPr>
        <w:pStyle w:val="8"/>
        <w:rPr>
          <w:rFonts w:cs="Arial" w:asciiTheme="minorHAnsi" w:hAnsiTheme="minorHAnsi"/>
        </w:rPr>
      </w:pPr>
    </w:p>
    <w:p>
      <w:pPr>
        <w:pStyle w:val="8"/>
        <w:rPr>
          <w:rFonts w:cs="Arial" w:asciiTheme="minorHAnsi" w:hAnsiTheme="minorHAnsi"/>
        </w:rPr>
      </w:pPr>
      <w:r>
        <w:rPr>
          <w:rFonts w:cs="Arial" w:asciiTheme="minorHAnsi" w:hAnsiTheme="minorHAnsi"/>
        </w:rPr>
        <w:t xml:space="preserve">Our key ideals come from the Principles of Belonging, Being &amp; Becoming: The Early Years Learning Framework for Australia. These are: </w:t>
      </w:r>
    </w:p>
    <w:p>
      <w:pPr>
        <w:pStyle w:val="8"/>
        <w:numPr>
          <w:ilvl w:val="0"/>
          <w:numId w:val="1"/>
        </w:numPr>
        <w:spacing w:after="46"/>
        <w:rPr>
          <w:rFonts w:cs="Arial" w:asciiTheme="minorHAnsi" w:hAnsiTheme="minorHAnsi"/>
        </w:rPr>
      </w:pPr>
      <w:r>
        <w:rPr>
          <w:rFonts w:cs="Arial" w:asciiTheme="minorHAnsi" w:hAnsiTheme="minorHAnsi"/>
        </w:rPr>
        <w:t xml:space="preserve">Secure, respectful and reciprocal relationships </w:t>
      </w:r>
    </w:p>
    <w:p>
      <w:pPr>
        <w:pStyle w:val="8"/>
        <w:numPr>
          <w:ilvl w:val="0"/>
          <w:numId w:val="1"/>
        </w:numPr>
        <w:spacing w:after="46"/>
        <w:rPr>
          <w:rFonts w:cs="Arial" w:asciiTheme="minorHAnsi" w:hAnsiTheme="minorHAnsi"/>
        </w:rPr>
      </w:pPr>
      <w:r>
        <w:rPr>
          <w:rFonts w:cs="Arial" w:asciiTheme="minorHAnsi" w:hAnsiTheme="minorHAnsi"/>
        </w:rPr>
        <w:t xml:space="preserve">Partnerships with families </w:t>
      </w:r>
    </w:p>
    <w:p>
      <w:pPr>
        <w:pStyle w:val="8"/>
        <w:numPr>
          <w:ilvl w:val="0"/>
          <w:numId w:val="1"/>
        </w:numPr>
        <w:spacing w:after="46"/>
        <w:rPr>
          <w:rFonts w:cs="Arial" w:asciiTheme="minorHAnsi" w:hAnsiTheme="minorHAnsi"/>
        </w:rPr>
      </w:pPr>
      <w:r>
        <w:rPr>
          <w:rFonts w:cs="Arial" w:asciiTheme="minorHAnsi" w:hAnsiTheme="minorHAnsi"/>
        </w:rPr>
        <w:t xml:space="preserve">High expectations and equity </w:t>
      </w:r>
    </w:p>
    <w:p>
      <w:pPr>
        <w:pStyle w:val="8"/>
        <w:numPr>
          <w:ilvl w:val="0"/>
          <w:numId w:val="1"/>
        </w:numPr>
        <w:spacing w:after="46"/>
        <w:rPr>
          <w:rFonts w:cs="Arial" w:asciiTheme="minorHAnsi" w:hAnsiTheme="minorHAnsi"/>
        </w:rPr>
      </w:pPr>
      <w:r>
        <w:rPr>
          <w:rFonts w:cs="Arial" w:asciiTheme="minorHAnsi" w:hAnsiTheme="minorHAnsi"/>
        </w:rPr>
        <w:t xml:space="preserve">Respect for diversity </w:t>
      </w:r>
    </w:p>
    <w:p>
      <w:pPr>
        <w:pStyle w:val="8"/>
        <w:numPr>
          <w:ilvl w:val="0"/>
          <w:numId w:val="1"/>
        </w:numPr>
        <w:spacing w:after="46"/>
        <w:rPr>
          <w:rFonts w:cs="Arial" w:asciiTheme="minorHAnsi" w:hAnsiTheme="minorHAnsi"/>
        </w:rPr>
      </w:pPr>
      <w:r>
        <w:rPr>
          <w:rFonts w:cs="Arial" w:asciiTheme="minorHAnsi" w:hAnsiTheme="minorHAnsi"/>
        </w:rPr>
        <w:t xml:space="preserve">Ongoing learning and reflective practice </w:t>
      </w:r>
    </w:p>
    <w:p>
      <w:pPr>
        <w:pStyle w:val="8"/>
        <w:rPr>
          <w:rFonts w:cs="Arial" w:asciiTheme="minorHAnsi" w:hAnsiTheme="minorHAnsi"/>
        </w:rPr>
      </w:pPr>
    </w:p>
    <w:p>
      <w:pPr>
        <w:pStyle w:val="8"/>
        <w:rPr>
          <w:rFonts w:cs="Arial" w:asciiTheme="minorHAnsi" w:hAnsiTheme="minorHAnsi"/>
        </w:rPr>
      </w:pPr>
      <w:r>
        <w:rPr>
          <w:rFonts w:cs="Arial" w:asciiTheme="minorHAnsi" w:hAnsiTheme="minorHAnsi"/>
        </w:rPr>
        <w:t xml:space="preserve">Our FDC home provides a learning environment where children can build connections with peers, educators, community, and their natural environment. Our educators plan for children’s learning around their interests and their own specific needs, guided by the National Quality Standards, the Early Years Learning Framework and the School Aged Care Learning Framework. This provides opportunities for children to reach their potential, in all areas of their development: physical health and wellbeing, social, emotional, language and cognitive. Each educator uses a variety of strategies to document and interpret the information that they gather to assess children’s learning. All our educators aim to provide highest quality outcomes for children. </w:t>
      </w:r>
    </w:p>
    <w:p>
      <w:pPr>
        <w:pStyle w:val="8"/>
        <w:rPr>
          <w:rFonts w:cs="Arial" w:asciiTheme="minorHAnsi" w:hAnsiTheme="minorHAnsi"/>
        </w:rPr>
      </w:pPr>
    </w:p>
    <w:p>
      <w:pPr>
        <w:pStyle w:val="8"/>
        <w:rPr>
          <w:rFonts w:cs="Arial" w:asciiTheme="minorHAnsi" w:hAnsiTheme="minorHAnsi"/>
        </w:rPr>
      </w:pPr>
      <w:r>
        <w:rPr>
          <w:rFonts w:cs="Arial" w:asciiTheme="minorHAnsi" w:hAnsiTheme="minorHAnsi"/>
        </w:rPr>
        <w:t xml:space="preserve">Omega Family Day Care maintains professionalism and upholds the regulations. We are committed to ongoing professional development, and keep abreast of industry happenings to promote current practice and regulations. The Co-ordination Unit members are dedicated to ensuring quality care options for families and children through recruitment of qualified educators and ongoing professional training. </w:t>
      </w:r>
    </w:p>
    <w:p>
      <w:pPr>
        <w:rPr>
          <w:rFonts w:cs="Arial"/>
          <w:sz w:val="24"/>
          <w:szCs w:val="24"/>
        </w:rPr>
      </w:pPr>
    </w:p>
    <w:p>
      <w:pPr>
        <w:rPr>
          <w:rFonts w:cs="Arial"/>
          <w:sz w:val="24"/>
          <w:szCs w:val="24"/>
        </w:rPr>
      </w:pPr>
      <w:r>
        <w:rPr>
          <w:rFonts w:cs="Arial"/>
          <w:sz w:val="24"/>
          <w:szCs w:val="24"/>
        </w:rPr>
        <w:t>We work in partnership with parents, educators, and community to build a positive, respectful, and trustworthy relationship.</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Cooper Black">
    <w:panose1 w:val="0208090404030B020404"/>
    <w:charset w:val="00"/>
    <w:family w:val="roman"/>
    <w:pitch w:val="default"/>
    <w:sig w:usb0="00000003" w:usb1="00000000" w:usb2="00000000" w:usb3="00000000" w:csb0="20000001" w:csb1="00000000"/>
  </w:font>
  <w:font w:name="Arial Rounded MT Bold">
    <w:panose1 w:val="020F0704030504030204"/>
    <w:charset w:val="00"/>
    <w:family w:val="swiss"/>
    <w:pitch w:val="default"/>
    <w:sig w:usb0="00000003" w:usb1="00000000" w:usb2="00000000" w:usb3="00000000" w:csb0="20000001" w:csb1="00000000"/>
  </w:font>
  <w:font w:name="DengXian Light">
    <w:altName w:val="SimSun"/>
    <w:panose1 w:val="00000000000000000000"/>
    <w:charset w:val="86"/>
    <w:family w:val="roman"/>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0236142" o:spid="_x0000_s2054" o:spt="75" type="#_x0000_t75" style="position:absolute;left:0pt;height:430.65pt;width:451.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stock-vector-heart-of-the-handprints-of-father-mother-and-children-111127604"/>
          <o:lock v:ext="edit" aspectratio="t"/>
        </v:shape>
      </w:pict>
    </w:r>
    <w: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36195</wp:posOffset>
              </wp:positionV>
              <wp:extent cx="2457450" cy="4476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457450" cy="447675"/>
                      </a:xfrm>
                      <a:prstGeom prst="rect">
                        <a:avLst/>
                      </a:prstGeom>
                      <a:solidFill>
                        <a:schemeClr val="lt1"/>
                      </a:solidFill>
                      <a:ln w="6350">
                        <a:noFill/>
                      </a:ln>
                    </wps:spPr>
                    <wps:txbx>
                      <w:txbxContent>
                        <w:p>
                          <w:pPr>
                            <w:spacing w:after="0" w:line="240" w:lineRule="auto"/>
                            <w:rPr>
                              <w:rFonts w:ascii="Arial Rounded MT Bold" w:hAnsi="Arial Rounded MT Bold"/>
                              <w:szCs w:val="28"/>
                            </w:rPr>
                          </w:pPr>
                          <w:r>
                            <w:rPr>
                              <w:rFonts w:ascii="Arial Rounded MT Bold" w:hAnsi="Arial Rounded MT Bold"/>
                              <w:szCs w:val="28"/>
                            </w:rPr>
                            <w:t>Omega Family Day Care Services</w:t>
                          </w:r>
                        </w:p>
                        <w:p>
                          <w:pPr>
                            <w:spacing w:after="0" w:line="240" w:lineRule="auto"/>
                            <w:rPr>
                              <w:rFonts w:ascii="Arial" w:hAnsi="Arial" w:cs="Arial"/>
                              <w:i/>
                              <w:sz w:val="20"/>
                              <w:szCs w:val="24"/>
                            </w:rPr>
                          </w:pPr>
                          <w:r>
                            <w:rPr>
                              <w:rFonts w:ascii="Arial" w:hAnsi="Arial" w:cs="Arial"/>
                              <w:i/>
                              <w:sz w:val="20"/>
                              <w:szCs w:val="24"/>
                            </w:rPr>
                            <w:t>Service Approval No. SE-40002124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75pt;margin-top:2.85pt;height:35.25pt;width:193.5pt;z-index:251659264;mso-width-relative:page;mso-height-relative:page;" fillcolor="#FFFFFF [3201]" filled="t" stroked="f" coordsize="21600,21600" o:gfxdata="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M5dXjTAAAA&#10;CAEAAA8AAAAAAAAAAQAgAAAAIgAAAGRycy9kb3ducmV2LnhtbFBLAQIUABQAAAAIAIdO4kDYaX11&#10;IgIAAEAEAAAOAAAAAAAAAAEAIAAAACIBAABkcnMvZTJvRG9jLnhtbFBLBQYAAAAABgAGAFkBAAC2&#10;BQAAAAA=&#10;">
              <v:fill on="t" focussize="0,0"/>
              <v:stroke on="f" weight="0.5pt"/>
              <v:imagedata o:title=""/>
              <o:lock v:ext="edit" aspectratio="f"/>
              <v:textbox>
                <w:txbxContent>
                  <w:p>
                    <w:pPr>
                      <w:spacing w:after="0" w:line="240" w:lineRule="auto"/>
                      <w:rPr>
                        <w:rFonts w:ascii="Arial Rounded MT Bold" w:hAnsi="Arial Rounded MT Bold"/>
                        <w:szCs w:val="28"/>
                      </w:rPr>
                    </w:pPr>
                    <w:r>
                      <w:rPr>
                        <w:rFonts w:ascii="Arial Rounded MT Bold" w:hAnsi="Arial Rounded MT Bold"/>
                        <w:szCs w:val="28"/>
                      </w:rPr>
                      <w:t>Omega Family Day Care Services</w:t>
                    </w:r>
                  </w:p>
                  <w:p>
                    <w:pPr>
                      <w:spacing w:after="0" w:line="240" w:lineRule="auto"/>
                      <w:rPr>
                        <w:rFonts w:ascii="Arial" w:hAnsi="Arial" w:cs="Arial"/>
                        <w:i/>
                        <w:sz w:val="20"/>
                        <w:szCs w:val="24"/>
                      </w:rPr>
                    </w:pPr>
                    <w:r>
                      <w:rPr>
                        <w:rFonts w:ascii="Arial" w:hAnsi="Arial" w:cs="Arial"/>
                        <w:i/>
                        <w:sz w:val="20"/>
                        <w:szCs w:val="24"/>
                      </w:rPr>
                      <w:t>Service Approval No. SE-40002124</w:t>
                    </w:r>
                  </w:p>
                </w:txbxContent>
              </v:textbox>
            </v:shape>
          </w:pict>
        </mc:Fallback>
      </mc:AlternateContent>
    </w:r>
    <w:r>
      <w:t xml:space="preserve">  </w:t>
    </w:r>
    <w:r>
      <w:drawing>
        <wp:inline distT="0" distB="0" distL="0" distR="0">
          <wp:extent cx="618490" cy="440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33238" cy="4513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0236141" o:spid="_x0000_s2053" o:spt="75" type="#_x0000_t75" style="position:absolute;left:0pt;height:430.65pt;width:451.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stock-vector-heart-of-the-handprints-of-father-mother-and-children-111127604"/>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90236140" o:spid="_x0000_s2052" o:spt="75" type="#_x0000_t75" style="position:absolute;left:0pt;height:430.65pt;width:451.1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stock-vector-heart-of-the-handprints-of-father-mother-and-children-111127604"/>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A5F5A"/>
    <w:multiLevelType w:val="multilevel"/>
    <w:tmpl w:val="2E5A5F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8F"/>
    <w:rsid w:val="0004442B"/>
    <w:rsid w:val="007019AF"/>
    <w:rsid w:val="00843D8F"/>
    <w:rsid w:val="008F4DC1"/>
    <w:rsid w:val="009F2EEE"/>
    <w:rsid w:val="00A371D1"/>
    <w:rsid w:val="1B1466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after="0" w:line="240" w:lineRule="auto"/>
    </w:pPr>
    <w:rPr>
      <w:rFonts w:ascii="Segoe UI" w:hAnsi="Segoe UI" w:cs="Segoe UI"/>
      <w:sz w:val="18"/>
      <w:szCs w:val="18"/>
    </w:rPr>
  </w:style>
  <w:style w:type="paragraph" w:styleId="3">
    <w:name w:val="footer"/>
    <w:basedOn w:val="1"/>
    <w:link w:val="10"/>
    <w:unhideWhenUsed/>
    <w:uiPriority w:val="99"/>
    <w:pPr>
      <w:tabs>
        <w:tab w:val="center" w:pos="4513"/>
        <w:tab w:val="right" w:pos="9026"/>
      </w:tabs>
      <w:spacing w:after="0" w:line="240" w:lineRule="auto"/>
    </w:pPr>
  </w:style>
  <w:style w:type="paragraph" w:styleId="4">
    <w:name w:val="header"/>
    <w:basedOn w:val="1"/>
    <w:link w:val="9"/>
    <w:unhideWhenUsed/>
    <w:uiPriority w:val="99"/>
    <w:pPr>
      <w:tabs>
        <w:tab w:val="center" w:pos="4513"/>
        <w:tab w:val="right" w:pos="9026"/>
      </w:tabs>
      <w:spacing w:after="0" w:line="240" w:lineRule="auto"/>
    </w:p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uiPriority w:val="0"/>
    <w:pPr>
      <w:autoSpaceDE w:val="0"/>
      <w:autoSpaceDN w:val="0"/>
      <w:adjustRightInd w:val="0"/>
      <w:spacing w:after="0" w:line="240" w:lineRule="auto"/>
    </w:pPr>
    <w:rPr>
      <w:rFonts w:ascii="Calibri" w:hAnsi="Calibri" w:cs="Calibri" w:eastAsiaTheme="minorEastAsia"/>
      <w:color w:val="000000"/>
      <w:sz w:val="24"/>
      <w:szCs w:val="24"/>
      <w:lang w:val="en-AU" w:eastAsia="zh-CN" w:bidi="ar-SA"/>
    </w:rPr>
  </w:style>
  <w:style w:type="character" w:customStyle="1" w:styleId="9">
    <w:name w:val="Header Char"/>
    <w:basedOn w:val="5"/>
    <w:link w:val="4"/>
    <w:uiPriority w:val="99"/>
  </w:style>
  <w:style w:type="character" w:customStyle="1" w:styleId="10">
    <w:name w:val="Footer Char"/>
    <w:basedOn w:val="5"/>
    <w:link w:val="3"/>
    <w:uiPriority w:val="99"/>
  </w:style>
  <w:style w:type="character" w:customStyle="1" w:styleId="11">
    <w:name w:val="Balloon Text Char"/>
    <w:basedOn w:val="5"/>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1026" textRotate="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344</Words>
  <Characters>1962</Characters>
  <Lines>16</Lines>
  <Paragraphs>4</Paragraphs>
  <TotalTime>0</TotalTime>
  <ScaleCrop>false</ScaleCrop>
  <LinksUpToDate>false</LinksUpToDate>
  <CharactersWithSpaces>2302</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2017-04-06T23:58:00Z</dcterms:created>
  <dc:creator>Xiaoxiao Chen</dc:creator>
  <cp:lastModifiedBy>lenovo</cp:lastModifiedBy>
  <cp:lastPrinted>2017-04-07T00:23:00Z</cp:lastPrinted>
  <dcterms:modified xsi:type="dcterms:W3CDTF">2017-08-31T04:39:40Z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